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38" w:rsidRDefault="003D0C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MODULO A</w:t>
      </w:r>
    </w:p>
    <w:p w:rsidR="00246613" w:rsidRPr="00246613" w:rsidRDefault="006755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</w:t>
      </w:r>
      <w:r w:rsidR="008976C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</w:t>
            </w:r>
            <w:r w:rsidR="008976C7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oggetto Concedente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8976C7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1" w:name="_Hlk100146920"/>
            <w:r w:rsidRPr="008976C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Bando pubblico per l’assegnazione in concessione d’uso dell’immobile sito in Milano, Via Arona n. 19 di propriet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à </w:t>
            </w:r>
            <w:r w:rsidRPr="008976C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del Comune 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d</w:t>
            </w:r>
            <w:r w:rsidRPr="008976C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i Milano ed in gestione a Milanosport S.p.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</w:t>
            </w:r>
            <w:r w:rsidRPr="008976C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 per l’esercizio di attivit</w:t>
            </w:r>
            <w:r w:rsidR="0051615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à</w:t>
            </w:r>
            <w:r w:rsidRPr="008976C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sportiva/commerciale/culturale – REP </w:t>
            </w:r>
            <w:r w:rsidR="0051615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4</w:t>
            </w:r>
            <w:r w:rsidRPr="008976C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/2022</w:t>
            </w:r>
            <w:bookmarkEnd w:id="1"/>
            <w:r w:rsidR="00516157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0B21D6" w:rsidRPr="00CB4E91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0B21D6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0B21D6"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0B21D6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2" w:name="_Hlk91769801"/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>
        <w:rPr>
          <w:rFonts w:ascii="Tahoma" w:eastAsia="Times New Roman" w:hAnsi="Tahoma" w:cs="Tahoma"/>
          <w:sz w:val="20"/>
          <w:szCs w:val="24"/>
          <w:lang w:eastAsia="it-IT"/>
        </w:rPr>
        <w:t>. c)</w:t>
      </w:r>
      <w:bookmarkEnd w:id="2"/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>___________________________________________________________________________________</w:t>
      </w:r>
    </w:p>
    <w:p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. b) del Codice (o il consorzio</w:t>
      </w:r>
      <w:r w:rsidR="00463BE7">
        <w:rPr>
          <w:rFonts w:ascii="Tahoma" w:eastAsia="Times New Roman" w:hAnsi="Tahoma" w:cs="Tahoma"/>
          <w:sz w:val="20"/>
          <w:szCs w:val="24"/>
        </w:rPr>
        <w:t xml:space="preserve"> </w:t>
      </w:r>
      <w:r w:rsidRPr="00E54500">
        <w:rPr>
          <w:rFonts w:ascii="Tahoma" w:eastAsia="Times New Roman" w:hAnsi="Tahoma" w:cs="Tahoma"/>
          <w:sz w:val="20"/>
          <w:szCs w:val="24"/>
        </w:rPr>
        <w:t xml:space="preserve">stabile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. c) del Codice) concorre per le seguenti consorziate:</w:t>
      </w:r>
    </w:p>
    <w:p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 partecipa in nome e per conto proprio)</w:t>
      </w:r>
    </w:p>
    <w:p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</w:t>
      </w:r>
      <w:proofErr w:type="spellStart"/>
      <w:r w:rsidR="00E26664" w:rsidRPr="000E1DE7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. c) ove il consorzio ricorra ai requisiti tecnico-professionali e/o economico-finanziari delle consorziate non indicate quali esecutrici che il consorzio al </w:t>
      </w:r>
      <w:r w:rsidR="00E26664" w:rsidRPr="000E1DE7">
        <w:rPr>
          <w:rFonts w:ascii="Tahoma" w:eastAsia="Times New Roman" w:hAnsi="Tahoma" w:cs="Tahoma"/>
          <w:sz w:val="20"/>
          <w:szCs w:val="24"/>
        </w:rPr>
        <w:lastRenderedPageBreak/>
        <w:t>fine di soddisfare i requisiti di partecipazione prescritti nel bando di gara ricorre ai requisiti delle consorziate non esecutrici di seguito indicate:</w:t>
      </w:r>
    </w:p>
    <w:p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lastRenderedPageBreak/>
        <w:t>saranno eseguite dai singoli operatori economici riuniti/consorziati sono le seguenti: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  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______________________ (denominazione Impresa) Mandante ______________ (attività e/o servizi)       _________(%):</w:t>
      </w:r>
    </w:p>
    <w:p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:rsidR="00857071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CD3C26" w:rsidRDefault="00CD3C26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635BD5" w:rsidRDefault="00635BD5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_____________________________________________________________________________________</w:t>
      </w:r>
    </w:p>
    <w:p w:rsidR="00635BD5" w:rsidRDefault="00635BD5" w:rsidP="00635BD5">
      <w:pPr>
        <w:tabs>
          <w:tab w:val="left" w:pos="1068"/>
        </w:tabs>
        <w:spacing w:before="120" w:after="120" w:line="24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635BD5">
        <w:rPr>
          <w:rFonts w:ascii="Tahoma" w:eastAsia="Times New Roman" w:hAnsi="Tahoma" w:cs="Tahoma"/>
          <w:sz w:val="20"/>
          <w:szCs w:val="24"/>
          <w:lang w:eastAsia="it-IT"/>
        </w:rPr>
        <w:t xml:space="preserve">Il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sottoscritto, in qualità di ________________ del concorrente </w:t>
      </w:r>
    </w:p>
    <w:p w:rsidR="00C40035" w:rsidRPr="00635BD5" w:rsidRDefault="00C40035" w:rsidP="00635BD5">
      <w:pPr>
        <w:tabs>
          <w:tab w:val="left" w:pos="1068"/>
        </w:tabs>
        <w:spacing w:before="120" w:after="120" w:line="24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D3C26" w:rsidRDefault="00CD3C26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DICHIARA</w:t>
      </w:r>
    </w:p>
    <w:p w:rsidR="00C40035" w:rsidRPr="00CD3C26" w:rsidRDefault="00C40035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</w:p>
    <w:p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a) di aver preso visione, aver compreso e di accettare tutte le disposizioni, condizioni e prescrizioni contenute nel Bando e nei suoi allegati, senza alcuna riserva;</w:t>
      </w:r>
    </w:p>
    <w:p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b) di aver preso visione di tutti gli oneri, adempimenti, spese a carico del Soggetto aggiudicatario previsti nel citato bando</w:t>
      </w:r>
      <w:r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e nello schema di Convezione </w:t>
      </w:r>
      <w:proofErr w:type="spellStart"/>
      <w:r>
        <w:rPr>
          <w:rFonts w:ascii="Tahoma" w:eastAsia="Times New Roman" w:hAnsi="Tahoma" w:cs="Tahoma"/>
          <w:bCs/>
          <w:sz w:val="20"/>
          <w:szCs w:val="24"/>
          <w:lang w:eastAsia="it-IT"/>
        </w:rPr>
        <w:t>accessiva</w:t>
      </w:r>
      <w:proofErr w:type="spellEnd"/>
      <w:r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alla concessione</w:t>
      </w: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;</w:t>
      </w:r>
    </w:p>
    <w:p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c) di essere a conoscenza che l’immobile fa parte del Demanio comunale ai sensi dell’art. 822, 823, 824 e 826 del C.C. ed è sottoposto a tutela secondo le disposizioni del Codice dei Beni Culturali e del Paesaggio di cui al D.lgs. 42/2004 e </w:t>
      </w:r>
      <w:proofErr w:type="spellStart"/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s.m.i</w:t>
      </w:r>
      <w:proofErr w:type="spellEnd"/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;</w:t>
      </w:r>
    </w:p>
    <w:p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d) di essere a conoscenza che gli eventuali interventi di </w:t>
      </w:r>
      <w:r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completamento </w:t>
      </w: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sono a carico ed esclusiva responsabilità del concessionario e saranno comunque da sottoporre al preventivo benestare </w:t>
      </w:r>
      <w:r w:rsidR="003C2CCB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di Milanosport, del Comune di Milano e </w:t>
      </w: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della Sovrintendenza;</w:t>
      </w:r>
    </w:p>
    <w:p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e) di essere a conoscenza che l’aggiudicazione non equivale in nessun modo ad approvazione/assenso sugli atti necessari per l’esercizio dell’attività commerciale (licenze, autorizzazioni, nulla osta ecc</w:t>
      </w:r>
      <w:r w:rsidR="004E591F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  <w:bookmarkStart w:id="3" w:name="_GoBack"/>
      <w:bookmarkEnd w:id="3"/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) da parte dell’Amministrazione Comunale e degli altri Enti preposti;</w:t>
      </w:r>
    </w:p>
    <w:p w:rsidR="00857071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f) di autorizzare che tutti i dati dichiarati e riportati nei documenti presentati dall’offerente siano utilizzati e trattati - anche con strumenti informatici - nell’ambito del procedimento per il quale viene resa la dichiarazione, nel pieno rispetto delle disposizioni del D.Lgs. 196/2003 e </w:t>
      </w:r>
      <w:proofErr w:type="spellStart"/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s.m.i.</w:t>
      </w:r>
      <w:proofErr w:type="spellEnd"/>
      <w:r w:rsidR="00C93B83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D.Lgs.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B21D6"/>
    <w:rsid w:val="000C4F15"/>
    <w:rsid w:val="000E1DE7"/>
    <w:rsid w:val="000E1EC3"/>
    <w:rsid w:val="000E47A2"/>
    <w:rsid w:val="001306C9"/>
    <w:rsid w:val="001A45B0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02572"/>
    <w:rsid w:val="003520EB"/>
    <w:rsid w:val="00382E89"/>
    <w:rsid w:val="003963DC"/>
    <w:rsid w:val="003C2CCB"/>
    <w:rsid w:val="003C3F3E"/>
    <w:rsid w:val="003D0C31"/>
    <w:rsid w:val="003E5FD2"/>
    <w:rsid w:val="003F409A"/>
    <w:rsid w:val="00463BE7"/>
    <w:rsid w:val="0046699A"/>
    <w:rsid w:val="0048524D"/>
    <w:rsid w:val="0048683F"/>
    <w:rsid w:val="004B7C95"/>
    <w:rsid w:val="004C76C3"/>
    <w:rsid w:val="004E591F"/>
    <w:rsid w:val="004F2606"/>
    <w:rsid w:val="00516157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35BD5"/>
    <w:rsid w:val="00645AC5"/>
    <w:rsid w:val="0064772B"/>
    <w:rsid w:val="006558F1"/>
    <w:rsid w:val="00671BA8"/>
    <w:rsid w:val="00675538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34D73"/>
    <w:rsid w:val="0083607E"/>
    <w:rsid w:val="00836431"/>
    <w:rsid w:val="00844D16"/>
    <w:rsid w:val="00857071"/>
    <w:rsid w:val="0088694A"/>
    <w:rsid w:val="00896AAB"/>
    <w:rsid w:val="008976C7"/>
    <w:rsid w:val="008D38E0"/>
    <w:rsid w:val="008D3A6E"/>
    <w:rsid w:val="008E1E60"/>
    <w:rsid w:val="008E2FA9"/>
    <w:rsid w:val="00934EC2"/>
    <w:rsid w:val="00A67AFA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7292F"/>
    <w:rsid w:val="00B75AD2"/>
    <w:rsid w:val="00B94210"/>
    <w:rsid w:val="00B94A76"/>
    <w:rsid w:val="00BA2C50"/>
    <w:rsid w:val="00BA5339"/>
    <w:rsid w:val="00BC77B7"/>
    <w:rsid w:val="00C2703C"/>
    <w:rsid w:val="00C40035"/>
    <w:rsid w:val="00C71708"/>
    <w:rsid w:val="00C93B83"/>
    <w:rsid w:val="00CB4E91"/>
    <w:rsid w:val="00CC0A96"/>
    <w:rsid w:val="00CC43D5"/>
    <w:rsid w:val="00CD3C26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C6ACD"/>
    <w:rsid w:val="00ED2E5E"/>
    <w:rsid w:val="00EE60DF"/>
    <w:rsid w:val="00F50BC9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90EB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A201-2455-439F-8459-9D89D9C1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10</cp:revision>
  <dcterms:created xsi:type="dcterms:W3CDTF">2022-02-02T10:51:00Z</dcterms:created>
  <dcterms:modified xsi:type="dcterms:W3CDTF">2022-04-06T12:20:00Z</dcterms:modified>
</cp:coreProperties>
</file>